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9B" w:rsidRPr="00F1135E" w:rsidRDefault="00F1135E" w:rsidP="00F1135E">
      <w:pPr>
        <w:jc w:val="center"/>
        <w:rPr>
          <w:b/>
          <w:sz w:val="32"/>
          <w:szCs w:val="32"/>
        </w:rPr>
      </w:pPr>
      <w:r w:rsidRPr="00F1135E">
        <w:rPr>
          <w:rFonts w:hint="eastAsia"/>
          <w:b/>
          <w:sz w:val="32"/>
          <w:szCs w:val="32"/>
        </w:rPr>
        <w:t>浙江工业大学自考毕业生申请授予学士学位</w:t>
      </w:r>
      <w:r w:rsidR="0063169B" w:rsidRPr="00F1135E">
        <w:rPr>
          <w:rFonts w:hint="eastAsia"/>
          <w:b/>
          <w:sz w:val="32"/>
          <w:szCs w:val="32"/>
        </w:rPr>
        <w:t>条件</w:t>
      </w:r>
    </w:p>
    <w:p w:rsidR="0063169B" w:rsidRPr="00F1135E" w:rsidRDefault="0063169B" w:rsidP="0063169B">
      <w:pPr>
        <w:rPr>
          <w:b/>
          <w:sz w:val="32"/>
          <w:szCs w:val="32"/>
        </w:rPr>
      </w:pPr>
    </w:p>
    <w:p w:rsidR="00D832E7" w:rsidRDefault="0063169B" w:rsidP="00F1135E">
      <w:pPr>
        <w:ind w:firstLineChars="200" w:firstLine="420"/>
      </w:pPr>
      <w:r>
        <w:rPr>
          <w:rFonts w:hint="eastAsia"/>
        </w:rPr>
        <w:t>为了更好地激励自考</w:t>
      </w:r>
      <w:r w:rsidR="00F1135E">
        <w:rPr>
          <w:rFonts w:hint="eastAsia"/>
        </w:rPr>
        <w:t>学</w:t>
      </w:r>
      <w:r>
        <w:rPr>
          <w:rFonts w:hint="eastAsia"/>
        </w:rPr>
        <w:t>生努力学习，根据学校有关文件规定，经研究，我校主考专业的</w:t>
      </w:r>
      <w:r w:rsidR="00F1135E">
        <w:rPr>
          <w:rFonts w:hint="eastAsia"/>
        </w:rPr>
        <w:t>自考</w:t>
      </w:r>
      <w:r>
        <w:rPr>
          <w:rFonts w:hint="eastAsia"/>
        </w:rPr>
        <w:t>毕业生，除按省自考办确定的符合条件的前</w:t>
      </w:r>
      <w:r>
        <w:rPr>
          <w:rFonts w:hint="eastAsia"/>
        </w:rPr>
        <w:t>15%</w:t>
      </w:r>
      <w:r>
        <w:rPr>
          <w:rFonts w:hint="eastAsia"/>
        </w:rPr>
        <w:t>毕业生可申请授予学士学位以外，学校将直接接受优秀自考毕业生申请学士学位。</w:t>
      </w:r>
    </w:p>
    <w:p w:rsidR="00D832E7" w:rsidRDefault="00D832E7" w:rsidP="00F1135E">
      <w:pPr>
        <w:ind w:firstLineChars="200" w:firstLine="420"/>
      </w:pPr>
      <w:r>
        <w:t>条件如下：</w:t>
      </w:r>
    </w:p>
    <w:p w:rsidR="00D832E7" w:rsidRDefault="0063169B" w:rsidP="00D832E7">
      <w:pPr>
        <w:pStyle w:val="a5"/>
        <w:numPr>
          <w:ilvl w:val="0"/>
          <w:numId w:val="1"/>
        </w:numPr>
        <w:ind w:firstLineChars="0"/>
      </w:pPr>
      <w:r>
        <w:rPr>
          <w:rFonts w:hint="eastAsia"/>
        </w:rPr>
        <w:t>英语（二）</w:t>
      </w:r>
      <w:r>
        <w:rPr>
          <w:rFonts w:hint="eastAsia"/>
        </w:rPr>
        <w:t>60</w:t>
      </w:r>
      <w:r>
        <w:rPr>
          <w:rFonts w:hint="eastAsia"/>
        </w:rPr>
        <w:t>分以上</w:t>
      </w:r>
      <w:r w:rsidR="00A9357F">
        <w:rPr>
          <w:rFonts w:hint="eastAsia"/>
        </w:rPr>
        <w:t>（含</w:t>
      </w:r>
      <w:r w:rsidR="00A9357F">
        <w:rPr>
          <w:rFonts w:hint="eastAsia"/>
        </w:rPr>
        <w:t>60</w:t>
      </w:r>
      <w:r w:rsidR="00A9357F">
        <w:rPr>
          <w:rFonts w:hint="eastAsia"/>
        </w:rPr>
        <w:t>分）</w:t>
      </w:r>
      <w:r>
        <w:rPr>
          <w:rFonts w:hint="eastAsia"/>
        </w:rPr>
        <w:t>或</w:t>
      </w:r>
      <w:r>
        <w:rPr>
          <w:rFonts w:hint="eastAsia"/>
        </w:rPr>
        <w:t>PETS</w:t>
      </w:r>
      <w:r w:rsidR="00CA6DB5">
        <w:rPr>
          <w:rFonts w:hint="eastAsia"/>
        </w:rPr>
        <w:t>三级通过或大学英语三级</w:t>
      </w:r>
      <w:r w:rsidR="00C0446D">
        <w:rPr>
          <w:rFonts w:hint="eastAsia"/>
        </w:rPr>
        <w:t>以上（含三级）</w:t>
      </w:r>
      <w:r w:rsidR="002B6CCB">
        <w:rPr>
          <w:rFonts w:hint="eastAsia"/>
        </w:rPr>
        <w:t>合格</w:t>
      </w:r>
      <w:r w:rsidR="00D832E7">
        <w:rPr>
          <w:rFonts w:hint="eastAsia"/>
        </w:rPr>
        <w:t>或高等学校英语应用能力（</w:t>
      </w:r>
      <w:r w:rsidR="00D832E7">
        <w:rPr>
          <w:rFonts w:hint="eastAsia"/>
        </w:rPr>
        <w:t>A</w:t>
      </w:r>
      <w:r w:rsidR="00D832E7">
        <w:rPr>
          <w:rFonts w:hint="eastAsia"/>
        </w:rPr>
        <w:t>级）合格</w:t>
      </w:r>
      <w:r w:rsidR="00FD1A56" w:rsidRPr="00FD1A56">
        <w:rPr>
          <w:rFonts w:asciiTheme="minorEastAsia" w:hAnsiTheme="minorEastAsia" w:hint="eastAsia"/>
        </w:rPr>
        <w:t>；</w:t>
      </w:r>
    </w:p>
    <w:p w:rsidR="00CA6DB5" w:rsidRDefault="0063169B" w:rsidP="00D832E7">
      <w:pPr>
        <w:pStyle w:val="a5"/>
        <w:numPr>
          <w:ilvl w:val="0"/>
          <w:numId w:val="1"/>
        </w:numPr>
        <w:ind w:firstLineChars="0"/>
      </w:pPr>
      <w:r>
        <w:rPr>
          <w:rFonts w:hint="eastAsia"/>
        </w:rPr>
        <w:t>三门学位课程（不含英语）均在</w:t>
      </w:r>
      <w:r>
        <w:rPr>
          <w:rFonts w:hint="eastAsia"/>
        </w:rPr>
        <w:t>70</w:t>
      </w:r>
      <w:r w:rsidR="00CA6DB5">
        <w:rPr>
          <w:rFonts w:hint="eastAsia"/>
        </w:rPr>
        <w:t>分以上</w:t>
      </w:r>
      <w:r w:rsidR="00A9357F">
        <w:rPr>
          <w:rFonts w:hint="eastAsia"/>
        </w:rPr>
        <w:t>（含</w:t>
      </w:r>
      <w:r w:rsidR="00A9357F">
        <w:rPr>
          <w:rFonts w:hint="eastAsia"/>
        </w:rPr>
        <w:t>70</w:t>
      </w:r>
      <w:r w:rsidR="00A9357F">
        <w:rPr>
          <w:rFonts w:hint="eastAsia"/>
        </w:rPr>
        <w:t>分）</w:t>
      </w:r>
      <w:r w:rsidR="00FD1A56" w:rsidRPr="00FD1A56">
        <w:rPr>
          <w:rFonts w:asciiTheme="minorEastAsia" w:hAnsiTheme="minorEastAsia" w:hint="eastAsia"/>
        </w:rPr>
        <w:t>；</w:t>
      </w:r>
    </w:p>
    <w:p w:rsidR="00CA6DB5" w:rsidRDefault="0063169B" w:rsidP="00D832E7">
      <w:pPr>
        <w:pStyle w:val="a5"/>
        <w:numPr>
          <w:ilvl w:val="0"/>
          <w:numId w:val="1"/>
        </w:numPr>
        <w:ind w:firstLineChars="0"/>
      </w:pPr>
      <w:r>
        <w:rPr>
          <w:rFonts w:hint="eastAsia"/>
        </w:rPr>
        <w:t>课程平均成绩</w:t>
      </w:r>
      <w:r>
        <w:rPr>
          <w:rFonts w:hint="eastAsia"/>
        </w:rPr>
        <w:t>70</w:t>
      </w:r>
      <w:r w:rsidR="00CA6DB5">
        <w:rPr>
          <w:rFonts w:hint="eastAsia"/>
        </w:rPr>
        <w:t>分以上</w:t>
      </w:r>
      <w:r w:rsidR="00A9357F">
        <w:rPr>
          <w:rFonts w:hint="eastAsia"/>
        </w:rPr>
        <w:t>（含</w:t>
      </w:r>
      <w:r w:rsidR="00A9357F">
        <w:rPr>
          <w:rFonts w:hint="eastAsia"/>
        </w:rPr>
        <w:t>70</w:t>
      </w:r>
      <w:r w:rsidR="00A9357F">
        <w:rPr>
          <w:rFonts w:hint="eastAsia"/>
        </w:rPr>
        <w:t>分）</w:t>
      </w:r>
      <w:r w:rsidR="002B6CCB">
        <w:rPr>
          <w:rFonts w:hint="eastAsia"/>
        </w:rPr>
        <w:t>（不含实践课</w:t>
      </w:r>
      <w:r w:rsidR="00A9357F">
        <w:rPr>
          <w:rFonts w:hint="eastAsia"/>
        </w:rPr>
        <w:t>程</w:t>
      </w:r>
      <w:r w:rsidR="002B6CCB">
        <w:rPr>
          <w:rFonts w:hint="eastAsia"/>
        </w:rPr>
        <w:t>）</w:t>
      </w:r>
      <w:r w:rsidR="00FD1A56" w:rsidRPr="00FD1A56">
        <w:rPr>
          <w:rFonts w:asciiTheme="minorEastAsia" w:hAnsiTheme="minorEastAsia" w:hint="eastAsia"/>
        </w:rPr>
        <w:t>；</w:t>
      </w:r>
    </w:p>
    <w:p w:rsidR="00CA6DB5" w:rsidRDefault="0063169B" w:rsidP="00D832E7">
      <w:pPr>
        <w:pStyle w:val="a5"/>
        <w:numPr>
          <w:ilvl w:val="0"/>
          <w:numId w:val="1"/>
        </w:numPr>
        <w:ind w:firstLineChars="0"/>
      </w:pPr>
      <w:r>
        <w:rPr>
          <w:rFonts w:hint="eastAsia"/>
        </w:rPr>
        <w:t>毕业设计（论文）</w:t>
      </w:r>
      <w:r>
        <w:rPr>
          <w:rFonts w:hint="eastAsia"/>
        </w:rPr>
        <w:t>75</w:t>
      </w:r>
      <w:r w:rsidR="00CA6DB5">
        <w:rPr>
          <w:rFonts w:hint="eastAsia"/>
        </w:rPr>
        <w:t>分以上</w:t>
      </w:r>
      <w:r w:rsidR="00A9357F">
        <w:rPr>
          <w:rFonts w:hint="eastAsia"/>
        </w:rPr>
        <w:t>（含</w:t>
      </w:r>
      <w:r w:rsidR="00A9357F">
        <w:rPr>
          <w:rFonts w:hint="eastAsia"/>
        </w:rPr>
        <w:t>75</w:t>
      </w:r>
      <w:r w:rsidR="00A9357F">
        <w:rPr>
          <w:rFonts w:hint="eastAsia"/>
        </w:rPr>
        <w:t>分）</w:t>
      </w:r>
      <w:r w:rsidR="00CA6DB5" w:rsidRPr="00CA6DB5">
        <w:rPr>
          <w:rFonts w:asciiTheme="minorEastAsia" w:hAnsiTheme="minorEastAsia" w:hint="eastAsia"/>
        </w:rPr>
        <w:t>。</w:t>
      </w:r>
    </w:p>
    <w:p w:rsidR="0063169B" w:rsidRDefault="00CA6DB5" w:rsidP="00CA6DB5">
      <w:pPr>
        <w:ind w:left="420"/>
      </w:pPr>
      <w:r>
        <w:rPr>
          <w:rFonts w:hint="eastAsia"/>
        </w:rPr>
        <w:t>满足条件者</w:t>
      </w:r>
      <w:r w:rsidR="0063169B">
        <w:rPr>
          <w:rFonts w:hint="eastAsia"/>
        </w:rPr>
        <w:t>可直接向浙江工业大学申报学位。</w:t>
      </w:r>
    </w:p>
    <w:p w:rsidR="0063169B" w:rsidRDefault="0063169B" w:rsidP="0063169B">
      <w:r>
        <w:rPr>
          <w:rFonts w:hint="eastAsia"/>
        </w:rPr>
        <w:t>现将经学校有关专业专家组确定的本校主考专业的学位课程公布如下</w:t>
      </w:r>
    </w:p>
    <w:tbl>
      <w:tblPr>
        <w:tblW w:w="9000" w:type="dxa"/>
        <w:tblInd w:w="93" w:type="dxa"/>
        <w:shd w:val="clear" w:color="auto" w:fill="FFFFFF"/>
        <w:tblCellMar>
          <w:left w:w="0" w:type="dxa"/>
          <w:right w:w="0" w:type="dxa"/>
        </w:tblCellMar>
        <w:tblLook w:val="04A0"/>
      </w:tblPr>
      <w:tblGrid>
        <w:gridCol w:w="2000"/>
        <w:gridCol w:w="1161"/>
        <w:gridCol w:w="1816"/>
        <w:gridCol w:w="2039"/>
        <w:gridCol w:w="2126"/>
      </w:tblGrid>
      <w:tr w:rsidR="0063169B" w:rsidRPr="00191081" w:rsidTr="00D832E7">
        <w:trPr>
          <w:trHeight w:val="270"/>
        </w:trPr>
        <w:tc>
          <w:tcPr>
            <w:tcW w:w="2000" w:type="dxa"/>
            <w:tcBorders>
              <w:top w:val="single" w:sz="8" w:space="0" w:color="auto"/>
              <w:left w:val="single" w:sz="8" w:space="0" w:color="auto"/>
              <w:bottom w:val="single" w:sz="8" w:space="0" w:color="auto"/>
              <w:right w:val="single" w:sz="8" w:space="0" w:color="auto"/>
            </w:tcBorders>
            <w:shd w:val="clear" w:color="auto" w:fill="808080"/>
            <w:noWrap/>
            <w:tcMar>
              <w:top w:w="0" w:type="dxa"/>
              <w:left w:w="108" w:type="dxa"/>
              <w:bottom w:w="0" w:type="dxa"/>
              <w:right w:w="108" w:type="dxa"/>
            </w:tcMar>
            <w:vAlign w:val="center"/>
            <w:hideMark/>
          </w:tcPr>
          <w:p w:rsidR="0063169B" w:rsidRPr="00191081" w:rsidRDefault="0063169B" w:rsidP="003F6243">
            <w:pPr>
              <w:widowControl/>
              <w:ind w:firstLine="541"/>
              <w:jc w:val="left"/>
              <w:rPr>
                <w:rFonts w:ascii="宋体" w:hAnsi="宋体" w:cs="宋体"/>
                <w:color w:val="434343"/>
                <w:kern w:val="0"/>
                <w:sz w:val="24"/>
                <w:szCs w:val="24"/>
              </w:rPr>
            </w:pPr>
            <w:r w:rsidRPr="00191081">
              <w:rPr>
                <w:rFonts w:ascii="宋体" w:hAnsi="宋体" w:cs="宋体" w:hint="eastAsia"/>
                <w:b/>
                <w:bCs/>
                <w:color w:val="000000"/>
                <w:kern w:val="0"/>
                <w:sz w:val="22"/>
              </w:rPr>
              <w:t>专业</w:t>
            </w:r>
          </w:p>
        </w:tc>
        <w:tc>
          <w:tcPr>
            <w:tcW w:w="7000" w:type="dxa"/>
            <w:gridSpan w:val="4"/>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center"/>
            <w:hideMark/>
          </w:tcPr>
          <w:p w:rsidR="0063169B" w:rsidRPr="00191081" w:rsidRDefault="0063169B" w:rsidP="003F6243">
            <w:pPr>
              <w:widowControl/>
              <w:jc w:val="center"/>
              <w:rPr>
                <w:rFonts w:ascii="宋体" w:hAnsi="宋体" w:cs="宋体"/>
                <w:color w:val="434343"/>
                <w:kern w:val="0"/>
                <w:sz w:val="24"/>
                <w:szCs w:val="24"/>
              </w:rPr>
            </w:pPr>
            <w:r w:rsidRPr="00191081">
              <w:rPr>
                <w:rFonts w:ascii="宋体" w:hAnsi="宋体" w:cs="宋体" w:hint="eastAsia"/>
                <w:b/>
                <w:bCs/>
                <w:color w:val="000000"/>
                <w:kern w:val="0"/>
                <w:sz w:val="22"/>
              </w:rPr>
              <w:t>学位课程</w:t>
            </w:r>
          </w:p>
        </w:tc>
      </w:tr>
      <w:tr w:rsidR="0063169B" w:rsidTr="00D832E7">
        <w:trPr>
          <w:trHeight w:val="285"/>
        </w:trPr>
        <w:tc>
          <w:tcPr>
            <w:tcW w:w="20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F1135E">
            <w:pPr>
              <w:widowControl/>
              <w:jc w:val="center"/>
              <w:rPr>
                <w:rFonts w:asciiTheme="minorEastAsia" w:hAnsiTheme="minorEastAsia" w:cs="宋体"/>
                <w:color w:val="000000"/>
                <w:kern w:val="0"/>
                <w:szCs w:val="21"/>
              </w:rPr>
            </w:pPr>
            <w:r w:rsidRPr="00D27A39">
              <w:rPr>
                <w:rFonts w:asciiTheme="minorEastAsia" w:hAnsiTheme="minorEastAsia" w:cs="宋体" w:hint="eastAsia"/>
                <w:color w:val="000000"/>
                <w:kern w:val="0"/>
                <w:szCs w:val="21"/>
              </w:rPr>
              <w:t>计算机及应用</w:t>
            </w:r>
          </w:p>
          <w:p w:rsidR="00F1135E" w:rsidRPr="00D27A39" w:rsidRDefault="00F1135E"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000000"/>
                <w:kern w:val="0"/>
                <w:szCs w:val="21"/>
              </w:rPr>
              <w:t>（1080702）</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3F6243">
            <w:pPr>
              <w:widowControl/>
              <w:jc w:val="left"/>
              <w:rPr>
                <w:rFonts w:asciiTheme="minorEastAsia" w:hAnsiTheme="minorEastAsia" w:cs="宋体"/>
                <w:color w:val="000000"/>
                <w:kern w:val="0"/>
                <w:szCs w:val="21"/>
              </w:rPr>
            </w:pPr>
            <w:r w:rsidRPr="00D27A39">
              <w:rPr>
                <w:rFonts w:asciiTheme="minorEastAsia" w:hAnsiTheme="minorEastAsia" w:cs="宋体" w:hint="eastAsia"/>
                <w:color w:val="000000"/>
                <w:kern w:val="0"/>
                <w:szCs w:val="21"/>
              </w:rPr>
              <w:t>英语（二）</w:t>
            </w:r>
          </w:p>
          <w:p w:rsidR="0063169B" w:rsidRPr="00D27A39" w:rsidRDefault="0063169B" w:rsidP="003F6243">
            <w:pPr>
              <w:widowControl/>
              <w:jc w:val="left"/>
              <w:rPr>
                <w:rFonts w:asciiTheme="minorEastAsia" w:hAnsiTheme="minorEastAsia" w:cs="宋体"/>
                <w:color w:val="434343"/>
                <w:kern w:val="0"/>
                <w:szCs w:val="21"/>
              </w:rPr>
            </w:pPr>
            <w:r w:rsidRPr="00D27A39">
              <w:rPr>
                <w:rFonts w:asciiTheme="minorEastAsia" w:hAnsiTheme="minorEastAsia" w:cs="宋体" w:hint="eastAsia"/>
                <w:color w:val="000000"/>
                <w:kern w:val="0"/>
                <w:szCs w:val="21"/>
              </w:rPr>
              <w:t>（00015）</w:t>
            </w:r>
          </w:p>
        </w:tc>
        <w:tc>
          <w:tcPr>
            <w:tcW w:w="18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F1135E">
            <w:pPr>
              <w:widowControl/>
              <w:jc w:val="center"/>
              <w:rPr>
                <w:rFonts w:asciiTheme="minorEastAsia" w:hAnsiTheme="minorEastAsia" w:cs="宋体"/>
                <w:color w:val="000000"/>
                <w:kern w:val="0"/>
                <w:szCs w:val="21"/>
              </w:rPr>
            </w:pPr>
            <w:r w:rsidRPr="00D27A39">
              <w:rPr>
                <w:rFonts w:asciiTheme="minorEastAsia" w:hAnsiTheme="minorEastAsia" w:cs="宋体" w:hint="eastAsia"/>
                <w:color w:val="000000"/>
                <w:kern w:val="0"/>
                <w:szCs w:val="21"/>
              </w:rPr>
              <w:t>计算机系统结构</w:t>
            </w:r>
          </w:p>
          <w:p w:rsidR="0063169B" w:rsidRPr="00D27A39" w:rsidRDefault="00F1135E"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（02325）</w:t>
            </w:r>
          </w:p>
        </w:tc>
        <w:tc>
          <w:tcPr>
            <w:tcW w:w="20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F1135E">
            <w:pPr>
              <w:widowControl/>
              <w:jc w:val="center"/>
              <w:rPr>
                <w:rFonts w:asciiTheme="minorEastAsia" w:hAnsiTheme="minorEastAsia" w:cs="宋体"/>
                <w:color w:val="000000"/>
                <w:kern w:val="0"/>
                <w:szCs w:val="21"/>
              </w:rPr>
            </w:pPr>
            <w:r w:rsidRPr="00D27A39">
              <w:rPr>
                <w:rFonts w:asciiTheme="minorEastAsia" w:hAnsiTheme="minorEastAsia" w:cs="宋体" w:hint="eastAsia"/>
                <w:color w:val="000000"/>
                <w:kern w:val="0"/>
                <w:szCs w:val="21"/>
              </w:rPr>
              <w:t>操作系统</w:t>
            </w:r>
          </w:p>
          <w:p w:rsidR="0063169B" w:rsidRPr="00D27A39" w:rsidRDefault="00F1135E"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（02326）</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F1135E">
            <w:pPr>
              <w:widowControl/>
              <w:jc w:val="center"/>
              <w:rPr>
                <w:rFonts w:asciiTheme="minorEastAsia" w:hAnsiTheme="minorEastAsia" w:cs="宋体"/>
                <w:color w:val="000000"/>
                <w:kern w:val="0"/>
                <w:szCs w:val="21"/>
              </w:rPr>
            </w:pPr>
            <w:r w:rsidRPr="00D27A39">
              <w:rPr>
                <w:rFonts w:asciiTheme="minorEastAsia" w:hAnsiTheme="minorEastAsia" w:cs="宋体" w:hint="eastAsia"/>
                <w:color w:val="000000"/>
                <w:kern w:val="0"/>
                <w:szCs w:val="21"/>
              </w:rPr>
              <w:t>计算机网络与原理</w:t>
            </w:r>
          </w:p>
          <w:p w:rsidR="0063169B" w:rsidRPr="00D27A39" w:rsidRDefault="00F1135E"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（04741）</w:t>
            </w:r>
          </w:p>
        </w:tc>
      </w:tr>
      <w:tr w:rsidR="0063169B" w:rsidTr="00D832E7">
        <w:trPr>
          <w:trHeight w:val="270"/>
        </w:trPr>
        <w:tc>
          <w:tcPr>
            <w:tcW w:w="20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F1135E">
            <w:pPr>
              <w:widowControl/>
              <w:jc w:val="center"/>
              <w:rPr>
                <w:rFonts w:asciiTheme="minorEastAsia" w:hAnsiTheme="minorEastAsia" w:cs="宋体"/>
                <w:color w:val="000000"/>
                <w:kern w:val="0"/>
                <w:szCs w:val="21"/>
              </w:rPr>
            </w:pPr>
            <w:r w:rsidRPr="00D27A39">
              <w:rPr>
                <w:rFonts w:asciiTheme="minorEastAsia" w:hAnsiTheme="minorEastAsia" w:cs="宋体" w:hint="eastAsia"/>
                <w:color w:val="000000"/>
                <w:kern w:val="0"/>
                <w:szCs w:val="21"/>
              </w:rPr>
              <w:t>计算机信息管理</w:t>
            </w:r>
          </w:p>
          <w:p w:rsidR="00F1135E" w:rsidRPr="00D27A39" w:rsidRDefault="00F1135E"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000000"/>
                <w:kern w:val="0"/>
                <w:szCs w:val="21"/>
              </w:rPr>
              <w:t>（1082208）</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3F6243">
            <w:pPr>
              <w:widowControl/>
              <w:jc w:val="center"/>
              <w:rPr>
                <w:rFonts w:asciiTheme="minorEastAsia" w:hAnsiTheme="minorEastAsia" w:cs="宋体"/>
                <w:color w:val="000000"/>
                <w:kern w:val="0"/>
                <w:szCs w:val="21"/>
              </w:rPr>
            </w:pPr>
            <w:r w:rsidRPr="00D27A39">
              <w:rPr>
                <w:rFonts w:asciiTheme="minorEastAsia" w:hAnsiTheme="minorEastAsia" w:cs="宋体" w:hint="eastAsia"/>
                <w:color w:val="000000"/>
                <w:kern w:val="0"/>
                <w:szCs w:val="21"/>
              </w:rPr>
              <w:t>英语（二）</w:t>
            </w:r>
          </w:p>
          <w:p w:rsidR="0063169B" w:rsidRPr="00D27A39" w:rsidRDefault="0063169B" w:rsidP="003F6243">
            <w:pPr>
              <w:widowControl/>
              <w:jc w:val="center"/>
              <w:rPr>
                <w:rFonts w:asciiTheme="minorEastAsia" w:hAnsiTheme="minorEastAsia" w:cs="宋体"/>
                <w:color w:val="434343"/>
                <w:kern w:val="0"/>
                <w:szCs w:val="21"/>
              </w:rPr>
            </w:pPr>
            <w:r w:rsidRPr="00D27A39">
              <w:rPr>
                <w:rFonts w:asciiTheme="minorEastAsia" w:hAnsiTheme="minorEastAsia" w:cs="宋体" w:hint="eastAsia"/>
                <w:color w:val="000000"/>
                <w:kern w:val="0"/>
                <w:szCs w:val="21"/>
              </w:rPr>
              <w:t>（00015）</w:t>
            </w:r>
          </w:p>
        </w:tc>
        <w:tc>
          <w:tcPr>
            <w:tcW w:w="18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F1135E">
            <w:pPr>
              <w:widowControl/>
              <w:jc w:val="center"/>
              <w:rPr>
                <w:rFonts w:asciiTheme="minorEastAsia" w:hAnsiTheme="minorEastAsia" w:cs="宋体"/>
                <w:color w:val="000000"/>
                <w:kern w:val="0"/>
                <w:szCs w:val="21"/>
              </w:rPr>
            </w:pPr>
            <w:r w:rsidRPr="00D27A39">
              <w:rPr>
                <w:rFonts w:asciiTheme="minorEastAsia" w:hAnsiTheme="minorEastAsia" w:cs="宋体" w:hint="eastAsia"/>
                <w:color w:val="000000"/>
                <w:kern w:val="0"/>
                <w:szCs w:val="21"/>
              </w:rPr>
              <w:t>数据结构导论</w:t>
            </w:r>
          </w:p>
          <w:p w:rsidR="00F1135E" w:rsidRPr="00D27A39" w:rsidRDefault="00F1135E"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000000"/>
                <w:kern w:val="0"/>
                <w:szCs w:val="21"/>
              </w:rPr>
              <w:t>（02142）</w:t>
            </w:r>
          </w:p>
        </w:tc>
        <w:tc>
          <w:tcPr>
            <w:tcW w:w="20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F1135E">
            <w:pPr>
              <w:widowControl/>
              <w:jc w:val="center"/>
              <w:rPr>
                <w:rFonts w:asciiTheme="minorEastAsia" w:hAnsiTheme="minorEastAsia" w:cs="宋体"/>
                <w:color w:val="000000"/>
                <w:kern w:val="0"/>
                <w:szCs w:val="21"/>
              </w:rPr>
            </w:pPr>
            <w:r w:rsidRPr="00D27A39">
              <w:rPr>
                <w:rFonts w:asciiTheme="minorEastAsia" w:hAnsiTheme="minorEastAsia" w:cs="宋体" w:hint="eastAsia"/>
                <w:color w:val="000000"/>
                <w:kern w:val="0"/>
                <w:szCs w:val="21"/>
              </w:rPr>
              <w:t>数据库系统原理</w:t>
            </w:r>
          </w:p>
          <w:p w:rsidR="00F1135E" w:rsidRPr="00D27A39" w:rsidRDefault="00F1135E"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000000"/>
                <w:kern w:val="0"/>
                <w:szCs w:val="21"/>
              </w:rPr>
              <w:t>（04735）</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F1135E">
            <w:pPr>
              <w:widowControl/>
              <w:jc w:val="center"/>
              <w:rPr>
                <w:rFonts w:asciiTheme="minorEastAsia" w:hAnsiTheme="minorEastAsia" w:cs="宋体"/>
                <w:color w:val="000000"/>
                <w:kern w:val="0"/>
                <w:szCs w:val="21"/>
              </w:rPr>
            </w:pPr>
            <w:r w:rsidRPr="00D27A39">
              <w:rPr>
                <w:rFonts w:asciiTheme="minorEastAsia" w:hAnsiTheme="minorEastAsia" w:cs="宋体" w:hint="eastAsia"/>
                <w:color w:val="000000"/>
                <w:kern w:val="0"/>
                <w:szCs w:val="21"/>
              </w:rPr>
              <w:t>信息系统开发与管理</w:t>
            </w:r>
          </w:p>
          <w:p w:rsidR="00F1135E" w:rsidRPr="00D27A39" w:rsidRDefault="00F1135E"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000000"/>
                <w:kern w:val="0"/>
                <w:szCs w:val="21"/>
              </w:rPr>
              <w:t>（04757）</w:t>
            </w:r>
          </w:p>
        </w:tc>
      </w:tr>
      <w:tr w:rsidR="0063169B" w:rsidTr="00D832E7">
        <w:trPr>
          <w:trHeight w:val="285"/>
        </w:trPr>
        <w:tc>
          <w:tcPr>
            <w:tcW w:w="2000"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建筑工程</w:t>
            </w:r>
          </w:p>
          <w:p w:rsidR="00F1135E" w:rsidRPr="00D27A39" w:rsidRDefault="00F1135E"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（1080806）</w:t>
            </w:r>
          </w:p>
        </w:tc>
        <w:tc>
          <w:tcPr>
            <w:tcW w:w="1019"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3F6243">
            <w:pPr>
              <w:widowControl/>
              <w:jc w:val="left"/>
              <w:rPr>
                <w:rFonts w:asciiTheme="minorEastAsia" w:hAnsiTheme="minorEastAsia" w:cs="宋体"/>
                <w:color w:val="000000"/>
                <w:kern w:val="0"/>
                <w:szCs w:val="21"/>
              </w:rPr>
            </w:pPr>
            <w:r w:rsidRPr="00D27A39">
              <w:rPr>
                <w:rFonts w:asciiTheme="minorEastAsia" w:hAnsiTheme="minorEastAsia" w:cs="宋体" w:hint="eastAsia"/>
                <w:color w:val="000000"/>
                <w:kern w:val="0"/>
                <w:szCs w:val="21"/>
              </w:rPr>
              <w:t>英语（二）</w:t>
            </w:r>
          </w:p>
          <w:p w:rsidR="0063169B" w:rsidRPr="00D27A39" w:rsidRDefault="0063169B" w:rsidP="003F6243">
            <w:pPr>
              <w:widowControl/>
              <w:jc w:val="left"/>
              <w:rPr>
                <w:rFonts w:asciiTheme="minorEastAsia" w:hAnsiTheme="minorEastAsia" w:cs="宋体"/>
                <w:color w:val="434343"/>
                <w:kern w:val="0"/>
                <w:szCs w:val="21"/>
              </w:rPr>
            </w:pPr>
            <w:r w:rsidRPr="00D27A39">
              <w:rPr>
                <w:rFonts w:asciiTheme="minorEastAsia" w:hAnsiTheme="minorEastAsia" w:cs="宋体" w:hint="eastAsia"/>
                <w:color w:val="000000"/>
                <w:kern w:val="0"/>
                <w:szCs w:val="21"/>
              </w:rPr>
              <w:t>（00015）</w:t>
            </w:r>
          </w:p>
        </w:tc>
        <w:tc>
          <w:tcPr>
            <w:tcW w:w="1816"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混凝土结构设计</w:t>
            </w:r>
          </w:p>
          <w:p w:rsidR="0063169B" w:rsidRPr="00D27A39" w:rsidRDefault="0063169B"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w:t>
            </w:r>
            <w:r w:rsidR="002B6CCB">
              <w:rPr>
                <w:rFonts w:asciiTheme="minorEastAsia" w:hAnsiTheme="minorEastAsia" w:cs="宋体" w:hint="eastAsia"/>
                <w:color w:val="434343"/>
                <w:kern w:val="0"/>
                <w:szCs w:val="21"/>
              </w:rPr>
              <w:t>02440</w:t>
            </w:r>
            <w:r w:rsidRPr="00D27A39">
              <w:rPr>
                <w:rFonts w:asciiTheme="minorEastAsia" w:hAnsiTheme="minorEastAsia" w:cs="宋体" w:hint="eastAsia"/>
                <w:color w:val="434343"/>
                <w:kern w:val="0"/>
                <w:szCs w:val="21"/>
              </w:rPr>
              <w:t>）</w:t>
            </w:r>
          </w:p>
        </w:tc>
        <w:tc>
          <w:tcPr>
            <w:tcW w:w="2039"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hideMark/>
          </w:tcPr>
          <w:p w:rsidR="0063169B" w:rsidRPr="00D27A39" w:rsidRDefault="0063169B" w:rsidP="00F1135E">
            <w:pPr>
              <w:widowControl/>
              <w:spacing w:line="240" w:lineRule="atLeast"/>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钢结构</w:t>
            </w:r>
          </w:p>
          <w:p w:rsidR="0063169B" w:rsidRPr="00D27A39" w:rsidRDefault="0063169B" w:rsidP="00F1135E">
            <w:pPr>
              <w:widowControl/>
              <w:spacing w:line="240" w:lineRule="atLeast"/>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（02442）</w:t>
            </w:r>
          </w:p>
        </w:tc>
        <w:tc>
          <w:tcPr>
            <w:tcW w:w="2126"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hideMark/>
          </w:tcPr>
          <w:p w:rsidR="0063169B" w:rsidRPr="00D27A39" w:rsidRDefault="0063169B" w:rsidP="00F1135E">
            <w:pPr>
              <w:widowControl/>
              <w:spacing w:line="240" w:lineRule="atLeast"/>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结构力学</w:t>
            </w:r>
          </w:p>
          <w:p w:rsidR="0063169B" w:rsidRPr="00D27A39" w:rsidRDefault="0063169B" w:rsidP="00F1135E">
            <w:pPr>
              <w:widowControl/>
              <w:spacing w:line="240" w:lineRule="atLeast"/>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（02439）</w:t>
            </w:r>
          </w:p>
        </w:tc>
      </w:tr>
      <w:tr w:rsidR="0063169B" w:rsidTr="00D832E7">
        <w:trPr>
          <w:trHeight w:val="285"/>
        </w:trPr>
        <w:tc>
          <w:tcPr>
            <w:tcW w:w="2000"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新闻学</w:t>
            </w:r>
          </w:p>
          <w:p w:rsidR="00F1135E" w:rsidRPr="00D27A39" w:rsidRDefault="00F1135E"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（1050305）</w:t>
            </w:r>
          </w:p>
        </w:tc>
        <w:tc>
          <w:tcPr>
            <w:tcW w:w="1019"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3F6243">
            <w:pPr>
              <w:widowControl/>
              <w:jc w:val="left"/>
              <w:rPr>
                <w:rFonts w:asciiTheme="minorEastAsia" w:hAnsiTheme="minorEastAsia" w:cs="宋体"/>
                <w:color w:val="000000"/>
                <w:kern w:val="0"/>
                <w:szCs w:val="21"/>
              </w:rPr>
            </w:pPr>
            <w:r w:rsidRPr="00D27A39">
              <w:rPr>
                <w:rFonts w:asciiTheme="minorEastAsia" w:hAnsiTheme="minorEastAsia" w:cs="宋体" w:hint="eastAsia"/>
                <w:color w:val="000000"/>
                <w:kern w:val="0"/>
                <w:szCs w:val="21"/>
              </w:rPr>
              <w:t>英语（二）</w:t>
            </w:r>
          </w:p>
          <w:p w:rsidR="0063169B" w:rsidRPr="00D27A39" w:rsidRDefault="0063169B" w:rsidP="003F6243">
            <w:pPr>
              <w:widowControl/>
              <w:jc w:val="left"/>
              <w:rPr>
                <w:rFonts w:asciiTheme="minorEastAsia" w:hAnsiTheme="minorEastAsia" w:cs="宋体"/>
                <w:color w:val="434343"/>
                <w:kern w:val="0"/>
                <w:szCs w:val="21"/>
              </w:rPr>
            </w:pPr>
            <w:r w:rsidRPr="00D27A39">
              <w:rPr>
                <w:rFonts w:asciiTheme="minorEastAsia" w:hAnsiTheme="minorEastAsia" w:cs="宋体" w:hint="eastAsia"/>
                <w:color w:val="000000"/>
                <w:kern w:val="0"/>
                <w:szCs w:val="21"/>
              </w:rPr>
              <w:t>（00015）</w:t>
            </w:r>
          </w:p>
        </w:tc>
        <w:tc>
          <w:tcPr>
            <w:tcW w:w="1816"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63169B" w:rsidRPr="00D27A39" w:rsidRDefault="0063169B"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新闻评论写作</w:t>
            </w:r>
          </w:p>
          <w:p w:rsidR="0063169B" w:rsidRPr="00D27A39" w:rsidRDefault="0063169B" w:rsidP="00F1135E">
            <w:pPr>
              <w:widowControl/>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（00658）</w:t>
            </w:r>
          </w:p>
        </w:tc>
        <w:tc>
          <w:tcPr>
            <w:tcW w:w="2039"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hideMark/>
          </w:tcPr>
          <w:p w:rsidR="0063169B" w:rsidRPr="00D27A39" w:rsidRDefault="00F1135E" w:rsidP="00F1135E">
            <w:pPr>
              <w:widowControl/>
              <w:spacing w:line="240" w:lineRule="atLeast"/>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中外新闻作品研究</w:t>
            </w:r>
          </w:p>
          <w:p w:rsidR="00F1135E" w:rsidRPr="00D27A39" w:rsidRDefault="00F1135E" w:rsidP="00F1135E">
            <w:pPr>
              <w:widowControl/>
              <w:spacing w:line="240" w:lineRule="atLeast"/>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（00661）</w:t>
            </w:r>
          </w:p>
        </w:tc>
        <w:tc>
          <w:tcPr>
            <w:tcW w:w="2126"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hideMark/>
          </w:tcPr>
          <w:p w:rsidR="0063169B" w:rsidRPr="00D27A39" w:rsidRDefault="00F1135E" w:rsidP="00F1135E">
            <w:pPr>
              <w:widowControl/>
              <w:spacing w:line="240" w:lineRule="atLeast"/>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传播学概论</w:t>
            </w:r>
          </w:p>
          <w:p w:rsidR="00F1135E" w:rsidRPr="00D27A39" w:rsidRDefault="00F1135E" w:rsidP="00F1135E">
            <w:pPr>
              <w:widowControl/>
              <w:spacing w:line="240" w:lineRule="atLeast"/>
              <w:jc w:val="center"/>
              <w:rPr>
                <w:rFonts w:asciiTheme="minorEastAsia" w:hAnsiTheme="minorEastAsia" w:cs="宋体"/>
                <w:color w:val="434343"/>
                <w:kern w:val="0"/>
                <w:szCs w:val="21"/>
              </w:rPr>
            </w:pPr>
            <w:r w:rsidRPr="00D27A39">
              <w:rPr>
                <w:rFonts w:asciiTheme="minorEastAsia" w:hAnsiTheme="minorEastAsia" w:cs="宋体" w:hint="eastAsia"/>
                <w:color w:val="434343"/>
                <w:kern w:val="0"/>
                <w:szCs w:val="21"/>
              </w:rPr>
              <w:t>（00642）</w:t>
            </w:r>
          </w:p>
        </w:tc>
      </w:tr>
      <w:tr w:rsidR="00C8345B" w:rsidTr="00D832E7">
        <w:trPr>
          <w:trHeight w:val="285"/>
        </w:trPr>
        <w:tc>
          <w:tcPr>
            <w:tcW w:w="2000"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32E7" w:rsidRDefault="00D832E7" w:rsidP="00D832E7">
            <w:pPr>
              <w:widowControl/>
              <w:jc w:val="center"/>
              <w:rPr>
                <w:rFonts w:asciiTheme="minorEastAsia" w:hAnsiTheme="minorEastAsia" w:cs="宋体"/>
                <w:color w:val="434343"/>
                <w:kern w:val="0"/>
                <w:szCs w:val="21"/>
              </w:rPr>
            </w:pPr>
            <w:r w:rsidRPr="00D832E7">
              <w:rPr>
                <w:rFonts w:asciiTheme="minorEastAsia" w:hAnsiTheme="minorEastAsia" w:cs="宋体" w:hint="eastAsia"/>
                <w:color w:val="434343"/>
                <w:kern w:val="0"/>
                <w:szCs w:val="21"/>
              </w:rPr>
              <w:t>中小企业经营管理</w:t>
            </w:r>
          </w:p>
          <w:p w:rsidR="00C8345B" w:rsidRPr="00D27A39" w:rsidRDefault="00D832E7" w:rsidP="00D832E7">
            <w:pPr>
              <w:widowControl/>
              <w:jc w:val="center"/>
              <w:rPr>
                <w:rFonts w:asciiTheme="minorEastAsia" w:hAnsiTheme="minorEastAsia" w:cs="宋体"/>
                <w:color w:val="434343"/>
                <w:kern w:val="0"/>
                <w:szCs w:val="21"/>
              </w:rPr>
            </w:pPr>
            <w:r>
              <w:rPr>
                <w:rFonts w:asciiTheme="minorEastAsia" w:hAnsiTheme="minorEastAsia" w:cs="宋体" w:hint="eastAsia"/>
                <w:color w:val="434343"/>
                <w:kern w:val="0"/>
                <w:szCs w:val="21"/>
              </w:rPr>
              <w:t>（1020320）</w:t>
            </w:r>
          </w:p>
        </w:tc>
        <w:tc>
          <w:tcPr>
            <w:tcW w:w="101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8345B" w:rsidRDefault="00D832E7" w:rsidP="003F6243">
            <w:pPr>
              <w:widowControl/>
              <w:jc w:val="left"/>
              <w:rPr>
                <w:rFonts w:asciiTheme="minorEastAsia" w:hAnsiTheme="minorEastAsia" w:cs="宋体"/>
                <w:color w:val="434343"/>
                <w:kern w:val="0"/>
                <w:szCs w:val="21"/>
              </w:rPr>
            </w:pPr>
            <w:r w:rsidRPr="00D832E7">
              <w:rPr>
                <w:rFonts w:asciiTheme="minorEastAsia" w:hAnsiTheme="minorEastAsia" w:cs="宋体" w:hint="eastAsia"/>
                <w:color w:val="434343"/>
                <w:kern w:val="0"/>
                <w:szCs w:val="21"/>
              </w:rPr>
              <w:t>英语（二</w:t>
            </w:r>
            <w:r>
              <w:rPr>
                <w:rFonts w:asciiTheme="minorEastAsia" w:hAnsiTheme="minorEastAsia" w:cs="宋体" w:hint="eastAsia"/>
                <w:color w:val="434343"/>
                <w:kern w:val="0"/>
                <w:szCs w:val="21"/>
              </w:rPr>
              <w:t>）</w:t>
            </w:r>
          </w:p>
          <w:p w:rsidR="00D832E7" w:rsidRPr="00D832E7" w:rsidRDefault="00D832E7" w:rsidP="003F6243">
            <w:pPr>
              <w:widowControl/>
              <w:jc w:val="left"/>
              <w:rPr>
                <w:rFonts w:asciiTheme="minorEastAsia" w:hAnsiTheme="minorEastAsia" w:cs="宋体"/>
                <w:color w:val="000000"/>
                <w:kern w:val="0"/>
                <w:szCs w:val="21"/>
              </w:rPr>
            </w:pPr>
            <w:r w:rsidRPr="00D27A39">
              <w:rPr>
                <w:rFonts w:asciiTheme="minorEastAsia" w:hAnsiTheme="minorEastAsia" w:cs="宋体" w:hint="eastAsia"/>
                <w:color w:val="000000"/>
                <w:kern w:val="0"/>
                <w:szCs w:val="21"/>
              </w:rPr>
              <w:t>（00015）</w:t>
            </w:r>
          </w:p>
        </w:tc>
        <w:tc>
          <w:tcPr>
            <w:tcW w:w="1816"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32E7" w:rsidRPr="00D27A39" w:rsidRDefault="00A9357F" w:rsidP="00A9357F">
            <w:pPr>
              <w:widowControl/>
              <w:jc w:val="center"/>
              <w:rPr>
                <w:rFonts w:asciiTheme="minorEastAsia" w:hAnsiTheme="minorEastAsia" w:cs="宋体"/>
                <w:color w:val="434343"/>
                <w:kern w:val="0"/>
                <w:szCs w:val="21"/>
              </w:rPr>
            </w:pPr>
            <w:r>
              <w:rPr>
                <w:rFonts w:asciiTheme="minorEastAsia" w:hAnsiTheme="minorEastAsia" w:cs="宋体" w:hint="eastAsia"/>
                <w:color w:val="434343"/>
                <w:kern w:val="0"/>
                <w:szCs w:val="21"/>
              </w:rPr>
              <w:t>企业经营模拟</w:t>
            </w:r>
            <w:r w:rsidR="00D832E7" w:rsidRPr="00D832E7">
              <w:rPr>
                <w:rFonts w:asciiTheme="minorEastAsia" w:hAnsiTheme="minorEastAsia" w:cs="宋体" w:hint="eastAsia"/>
                <w:color w:val="434343"/>
                <w:kern w:val="0"/>
                <w:szCs w:val="21"/>
              </w:rPr>
              <w:t>（二）</w:t>
            </w:r>
            <w:r w:rsidR="00D832E7">
              <w:rPr>
                <w:rFonts w:asciiTheme="minorEastAsia" w:hAnsiTheme="minorEastAsia" w:cs="宋体" w:hint="eastAsia"/>
                <w:color w:val="434343"/>
                <w:kern w:val="0"/>
                <w:szCs w:val="21"/>
              </w:rPr>
              <w:t>(11996)</w:t>
            </w:r>
          </w:p>
        </w:tc>
        <w:tc>
          <w:tcPr>
            <w:tcW w:w="203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C8345B" w:rsidRPr="00D27A39" w:rsidRDefault="00D832E7" w:rsidP="00F1135E">
            <w:pPr>
              <w:widowControl/>
              <w:spacing w:line="240" w:lineRule="atLeast"/>
              <w:jc w:val="center"/>
              <w:rPr>
                <w:rFonts w:asciiTheme="minorEastAsia" w:hAnsiTheme="minorEastAsia" w:cs="宋体"/>
                <w:color w:val="434343"/>
                <w:kern w:val="0"/>
                <w:szCs w:val="21"/>
              </w:rPr>
            </w:pPr>
            <w:r w:rsidRPr="00D832E7">
              <w:rPr>
                <w:rFonts w:asciiTheme="minorEastAsia" w:hAnsiTheme="minorEastAsia" w:cs="宋体" w:hint="eastAsia"/>
                <w:color w:val="434343"/>
                <w:kern w:val="0"/>
                <w:szCs w:val="21"/>
              </w:rPr>
              <w:t>企业管理制度精要（二）</w:t>
            </w:r>
            <w:r>
              <w:rPr>
                <w:rFonts w:asciiTheme="minorEastAsia" w:hAnsiTheme="minorEastAsia" w:cs="宋体" w:hint="eastAsia"/>
                <w:color w:val="434343"/>
                <w:kern w:val="0"/>
                <w:szCs w:val="21"/>
              </w:rPr>
              <w:t>(11997)</w:t>
            </w:r>
          </w:p>
        </w:tc>
        <w:tc>
          <w:tcPr>
            <w:tcW w:w="2126"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C8345B" w:rsidRPr="00D27A39" w:rsidRDefault="00D832E7" w:rsidP="00F1135E">
            <w:pPr>
              <w:widowControl/>
              <w:spacing w:line="240" w:lineRule="atLeast"/>
              <w:jc w:val="center"/>
              <w:rPr>
                <w:rFonts w:asciiTheme="minorEastAsia" w:hAnsiTheme="minorEastAsia" w:cs="宋体"/>
                <w:color w:val="434343"/>
                <w:kern w:val="0"/>
                <w:szCs w:val="21"/>
              </w:rPr>
            </w:pPr>
            <w:r w:rsidRPr="00D832E7">
              <w:rPr>
                <w:rFonts w:asciiTheme="minorEastAsia" w:hAnsiTheme="minorEastAsia" w:cs="宋体" w:hint="eastAsia"/>
                <w:color w:val="434343"/>
                <w:kern w:val="0"/>
                <w:szCs w:val="21"/>
              </w:rPr>
              <w:t>企业伦理与社会责任（二）</w:t>
            </w:r>
            <w:r>
              <w:rPr>
                <w:rFonts w:asciiTheme="minorEastAsia" w:hAnsiTheme="minorEastAsia" w:cs="宋体" w:hint="eastAsia"/>
                <w:color w:val="434343"/>
                <w:kern w:val="0"/>
                <w:szCs w:val="21"/>
              </w:rPr>
              <w:t>(11998)</w:t>
            </w:r>
          </w:p>
        </w:tc>
      </w:tr>
    </w:tbl>
    <w:p w:rsidR="0063169B" w:rsidRPr="0063169B" w:rsidRDefault="0063169B" w:rsidP="0063169B"/>
    <w:p w:rsidR="0063169B" w:rsidRDefault="0063169B" w:rsidP="0063169B">
      <w:r>
        <w:t xml:space="preserve"> </w:t>
      </w:r>
    </w:p>
    <w:p w:rsidR="00851BD9" w:rsidRDefault="0063169B" w:rsidP="00D27A39">
      <w:pPr>
        <w:ind w:firstLineChars="2100" w:firstLine="4410"/>
      </w:pPr>
      <w:r>
        <w:rPr>
          <w:rFonts w:hint="eastAsia"/>
        </w:rPr>
        <w:t xml:space="preserve"> </w:t>
      </w:r>
      <w:r>
        <w:rPr>
          <w:rFonts w:hint="eastAsia"/>
        </w:rPr>
        <w:t>浙江工业大学继续教育学院自考办</w:t>
      </w:r>
    </w:p>
    <w:p w:rsidR="00D27A39" w:rsidRDefault="00A9357F" w:rsidP="00D27A39">
      <w:pPr>
        <w:ind w:firstLineChars="2700" w:firstLine="5670"/>
      </w:pPr>
      <w:r>
        <w:rPr>
          <w:rFonts w:hint="eastAsia"/>
        </w:rPr>
        <w:t>2021</w:t>
      </w:r>
      <w:r>
        <w:rPr>
          <w:rFonts w:hint="eastAsia"/>
        </w:rPr>
        <w:t>、</w:t>
      </w:r>
      <w:r>
        <w:rPr>
          <w:rFonts w:hint="eastAsia"/>
        </w:rPr>
        <w:t>5</w:t>
      </w:r>
    </w:p>
    <w:sectPr w:rsidR="00D27A39" w:rsidSect="00851B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0A5" w:rsidRDefault="003730A5" w:rsidP="0032746A">
      <w:r>
        <w:separator/>
      </w:r>
    </w:p>
  </w:endnote>
  <w:endnote w:type="continuationSeparator" w:id="1">
    <w:p w:rsidR="003730A5" w:rsidRDefault="003730A5" w:rsidP="00327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0A5" w:rsidRDefault="003730A5" w:rsidP="0032746A">
      <w:r>
        <w:separator/>
      </w:r>
    </w:p>
  </w:footnote>
  <w:footnote w:type="continuationSeparator" w:id="1">
    <w:p w:rsidR="003730A5" w:rsidRDefault="003730A5" w:rsidP="00327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10FCD"/>
    <w:multiLevelType w:val="hybridMultilevel"/>
    <w:tmpl w:val="3C2A8C0C"/>
    <w:lvl w:ilvl="0" w:tplc="515A80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169B"/>
    <w:rsid w:val="001953B9"/>
    <w:rsid w:val="00215DE8"/>
    <w:rsid w:val="00270BCA"/>
    <w:rsid w:val="002B6CCB"/>
    <w:rsid w:val="0032746A"/>
    <w:rsid w:val="003730A5"/>
    <w:rsid w:val="005A238C"/>
    <w:rsid w:val="00615C52"/>
    <w:rsid w:val="0063169B"/>
    <w:rsid w:val="007A1D24"/>
    <w:rsid w:val="00851BD9"/>
    <w:rsid w:val="00980B39"/>
    <w:rsid w:val="00A9357F"/>
    <w:rsid w:val="00B36116"/>
    <w:rsid w:val="00C0446D"/>
    <w:rsid w:val="00C8345B"/>
    <w:rsid w:val="00CA6DB5"/>
    <w:rsid w:val="00D27A39"/>
    <w:rsid w:val="00D832E7"/>
    <w:rsid w:val="00E65431"/>
    <w:rsid w:val="00F1135E"/>
    <w:rsid w:val="00FB4C0E"/>
    <w:rsid w:val="00FD1A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74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746A"/>
    <w:rPr>
      <w:sz w:val="18"/>
      <w:szCs w:val="18"/>
    </w:rPr>
  </w:style>
  <w:style w:type="paragraph" w:styleId="a4">
    <w:name w:val="footer"/>
    <w:basedOn w:val="a"/>
    <w:link w:val="Char0"/>
    <w:uiPriority w:val="99"/>
    <w:semiHidden/>
    <w:unhideWhenUsed/>
    <w:rsid w:val="003274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746A"/>
    <w:rPr>
      <w:sz w:val="18"/>
      <w:szCs w:val="18"/>
    </w:rPr>
  </w:style>
  <w:style w:type="paragraph" w:styleId="a5">
    <w:name w:val="List Paragraph"/>
    <w:basedOn w:val="a"/>
    <w:uiPriority w:val="34"/>
    <w:qFormat/>
    <w:rsid w:val="00D832E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2021-05-12T07:53:00Z</dcterms:created>
  <dcterms:modified xsi:type="dcterms:W3CDTF">2021-05-12T07:53:00Z</dcterms:modified>
</cp:coreProperties>
</file>